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66D8" w:rsidRPr="009B1282" w:rsidRDefault="008966D8" w:rsidP="008966D8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b/>
          <w:kern w:val="2"/>
          <w:lang w:val="gl-ES" w:eastAsia="zh-CN" w:bidi="hi-IN"/>
        </w:rPr>
      </w:pPr>
      <w:r w:rsidRPr="009B1282">
        <w:rPr>
          <w:rFonts w:ascii="Xunta Sans" w:eastAsia="Times New Roman" w:hAnsi="Xunta Sans" w:cs="Times New Roman"/>
          <w:b/>
          <w:kern w:val="2"/>
          <w:lang w:val="gl-ES" w:eastAsia="zh-CN" w:bidi="hi-IN"/>
        </w:rPr>
        <w:t>CORPO DE AXUDANTES DE CARÁCTER FACULTATIVO DE ADMINISTRACIÓN ESPECIAL DA ADMINISTRACIÓN XERAL DA C.A. DE GALICIA, ESCALA TÉCNICA DE ANÁLISES DE LABORATORIO (SUBGRUPO C1).</w:t>
      </w:r>
    </w:p>
    <w:p w:rsidR="008966D8" w:rsidRPr="009B1282" w:rsidRDefault="008966D8" w:rsidP="008966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Xunta Sans" w:eastAsia="NSimSun" w:hAnsi="Xunta Sans" w:cs="Lucida Sans"/>
          <w:kern w:val="2"/>
          <w:lang w:val="gl-ES" w:eastAsia="zh-CN" w:bidi="hi-IN"/>
        </w:rPr>
      </w:pPr>
    </w:p>
    <w:p w:rsidR="008966D8" w:rsidRPr="009B1282" w:rsidRDefault="008966D8" w:rsidP="008966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Xunta Sans" w:eastAsia="NSimSun" w:hAnsi="Xunta Sans" w:cs="Lucida Sans"/>
          <w:kern w:val="2"/>
          <w:lang w:val="gl-ES" w:eastAsia="zh-CN" w:bidi="hi-IN"/>
        </w:rPr>
      </w:pPr>
    </w:p>
    <w:p w:rsidR="008966D8" w:rsidRPr="009B1282" w:rsidRDefault="008966D8" w:rsidP="008966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SimSun" w:hAnsi="Xunta Sans" w:cs="Arial"/>
          <w:b/>
          <w:kern w:val="2"/>
          <w:lang w:val="gl-ES" w:eastAsia="zh-CN" w:bidi="hi-IN"/>
        </w:rPr>
      </w:pPr>
      <w:r w:rsidRPr="009B1282">
        <w:rPr>
          <w:rFonts w:ascii="Xunta Sans" w:eastAsia="SimSun" w:hAnsi="Xunta Sans" w:cs="Arial"/>
          <w:b/>
          <w:bCs/>
          <w:kern w:val="2"/>
          <w:lang w:val="gl-ES" w:eastAsia="zh-CN" w:bidi="hi-IN"/>
        </w:rPr>
        <w:t>PARTE COMÚN</w:t>
      </w:r>
    </w:p>
    <w:p w:rsidR="008966D8" w:rsidRPr="009B1282" w:rsidRDefault="008966D8" w:rsidP="008966D8">
      <w:pPr>
        <w:spacing w:after="0" w:line="360" w:lineRule="auto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val="gl-ES" w:eastAsia="es-ES"/>
        </w:rPr>
      </w:pPr>
    </w:p>
    <w:p w:rsidR="008966D8" w:rsidRPr="009B1282" w:rsidRDefault="008966D8" w:rsidP="008966D8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 xml:space="preserve">A Constitución española de 1978: título preliminar, título I artigo 10, 14, 23, capítulo IV e capítulo V e título VIII. </w:t>
      </w:r>
    </w:p>
    <w:p w:rsidR="008966D8" w:rsidRPr="009B1282" w:rsidRDefault="008966D8" w:rsidP="008966D8">
      <w:pPr>
        <w:pStyle w:val="Pargrafodelist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  <w:lang w:val="gl-ES"/>
        </w:rPr>
      </w:pPr>
    </w:p>
    <w:p w:rsidR="008966D8" w:rsidRPr="009B1282" w:rsidRDefault="008966D8" w:rsidP="008966D8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/>
        <w:jc w:val="both"/>
        <w:textAlignment w:val="baseline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>O Estatuto de autonomía de Galicia: título I, título II e título III da Lei orgánica 1/1981, do 6 de abril, do Estatuto de autonomía para Galicia.</w:t>
      </w:r>
    </w:p>
    <w:p w:rsidR="008966D8" w:rsidRPr="009B1282" w:rsidRDefault="008966D8" w:rsidP="008966D8">
      <w:pPr>
        <w:pStyle w:val="Pargrafodelista"/>
        <w:ind w:left="284" w:hanging="284"/>
        <w:rPr>
          <w:rFonts w:ascii="Xunta Sans" w:hAnsi="Xunta Sans"/>
          <w:lang w:val="gl-ES"/>
        </w:rPr>
      </w:pPr>
    </w:p>
    <w:p w:rsidR="008966D8" w:rsidRPr="009B1282" w:rsidRDefault="008966D8" w:rsidP="008966D8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 xml:space="preserve">Lei 39/2015, do 1 de outubro, do procedemento administrativo común das administracións públicas: título III, título IV capítulo I e capítulo IV e o título V. </w:t>
      </w:r>
    </w:p>
    <w:p w:rsidR="008966D8" w:rsidRPr="009B1282" w:rsidRDefault="008966D8" w:rsidP="008966D8">
      <w:pPr>
        <w:pStyle w:val="Pargrafodelista"/>
        <w:ind w:left="284" w:hanging="284"/>
        <w:rPr>
          <w:rFonts w:ascii="Xunta Sans" w:hAnsi="Xunta Sans"/>
          <w:lang w:val="gl-ES"/>
        </w:rPr>
      </w:pPr>
    </w:p>
    <w:p w:rsidR="008966D8" w:rsidRPr="009B1282" w:rsidRDefault="008966D8" w:rsidP="008966D8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 xml:space="preserve">Lei 2/2015, do 29 de abril, do emprego público de Galicia: título III, título VI capítulos III e IV e título VIII. </w:t>
      </w:r>
    </w:p>
    <w:p w:rsidR="008966D8" w:rsidRPr="009B1282" w:rsidRDefault="008966D8" w:rsidP="008966D8">
      <w:pPr>
        <w:pStyle w:val="Pargrafodelista"/>
        <w:ind w:left="284" w:hanging="284"/>
        <w:rPr>
          <w:rFonts w:ascii="Xunta Sans" w:hAnsi="Xunta Sans"/>
          <w:lang w:val="gl-ES"/>
        </w:rPr>
      </w:pPr>
    </w:p>
    <w:p w:rsidR="008966D8" w:rsidRPr="009B1282" w:rsidRDefault="008966D8" w:rsidP="008966D8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>Lei orgánica 3/2018, do 5 de decembro, de protección de datos persoais e garantía dos dereitos dixitais: título I, título II, título III e título VIII.</w:t>
      </w:r>
    </w:p>
    <w:p w:rsidR="008966D8" w:rsidRPr="009B1282" w:rsidRDefault="008966D8" w:rsidP="008966D8">
      <w:pPr>
        <w:pStyle w:val="Pargrafodelista"/>
        <w:ind w:left="284" w:hanging="284"/>
        <w:rPr>
          <w:rFonts w:ascii="Xunta Sans" w:hAnsi="Xunta Sans"/>
          <w:lang w:val="gl-ES"/>
        </w:rPr>
      </w:pPr>
    </w:p>
    <w:p w:rsidR="008966D8" w:rsidRPr="009B1282" w:rsidRDefault="008966D8" w:rsidP="008966D8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  <w:r w:rsidRPr="009B1282">
        <w:rPr>
          <w:rFonts w:ascii="Xunta Sans" w:hAnsi="Xunta Sans"/>
          <w:lang w:val="gl-ES"/>
        </w:rPr>
        <w:t xml:space="preserve">Decreto lexislativo 2/2015, do 12 de febreiro, polo que se aproba o texto refundido das disposicións legais da Comunidade Autónoma de Galicia en materia de igualdade: título preliminar e título I. </w:t>
      </w:r>
    </w:p>
    <w:p w:rsidR="008966D8" w:rsidRPr="009B1282" w:rsidRDefault="008966D8" w:rsidP="008966D8">
      <w:pPr>
        <w:pStyle w:val="Pargrafodelista"/>
        <w:ind w:left="284" w:hanging="284"/>
        <w:rPr>
          <w:rFonts w:ascii="Xunta Sans" w:eastAsia="SimSun" w:hAnsi="Xunta Sans" w:cs="Arial"/>
          <w:kern w:val="2"/>
          <w:lang w:val="gl-ES" w:eastAsia="zh-CN" w:bidi="hi-IN"/>
        </w:rPr>
      </w:pPr>
    </w:p>
    <w:p w:rsidR="008966D8" w:rsidRPr="009B1282" w:rsidRDefault="008966D8" w:rsidP="008966D8">
      <w:pPr>
        <w:pStyle w:val="Pargrafodelista"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284" w:hanging="284"/>
        <w:jc w:val="both"/>
        <w:textAlignment w:val="baseline"/>
        <w:rPr>
          <w:rFonts w:ascii="Xunta Sans" w:eastAsia="SimSun" w:hAnsi="Xunta Sans" w:cs="Arial"/>
          <w:kern w:val="2"/>
          <w:lang w:val="gl-ES" w:eastAsia="zh-CN" w:bidi="hi-IN"/>
        </w:rPr>
      </w:pPr>
      <w:r w:rsidRPr="009B1282">
        <w:rPr>
          <w:rFonts w:ascii="Xunta Sans" w:hAnsi="Xunta Sans"/>
          <w:lang w:val="gl-ES"/>
        </w:rPr>
        <w:t>Lei orgánica 1/2004, do 28 de decembro, de medidas de protección integral contra a violencia de xénero: título I.</w:t>
      </w:r>
    </w:p>
    <w:p w:rsidR="008966D8" w:rsidRPr="009B1282" w:rsidRDefault="008966D8" w:rsidP="008966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Arial"/>
          <w:b/>
          <w:iCs/>
          <w:color w:val="000000"/>
          <w:kern w:val="2"/>
          <w:lang w:val="gl-ES" w:eastAsia="zh-CN"/>
        </w:rPr>
      </w:pPr>
    </w:p>
    <w:p w:rsidR="008966D8" w:rsidRPr="009B1282" w:rsidRDefault="008966D8" w:rsidP="008966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textAlignment w:val="baseline"/>
        <w:rPr>
          <w:rFonts w:ascii="Xunta Sans" w:eastAsia="Times New Roman" w:hAnsi="Xunta Sans" w:cs="Arial"/>
          <w:b/>
          <w:iCs/>
          <w:color w:val="000000"/>
          <w:kern w:val="2"/>
          <w:lang w:val="gl-ES" w:eastAsia="zh-CN"/>
        </w:rPr>
      </w:pPr>
      <w:r w:rsidRPr="009B1282">
        <w:rPr>
          <w:rFonts w:ascii="Xunta Sans" w:eastAsia="Times New Roman" w:hAnsi="Xunta Sans" w:cs="Arial"/>
          <w:b/>
          <w:iCs/>
          <w:color w:val="000000"/>
          <w:kern w:val="2"/>
          <w:lang w:val="gl-ES" w:eastAsia="zh-CN"/>
        </w:rPr>
        <w:t xml:space="preserve">PARTE ESPECÍFICA </w:t>
      </w:r>
    </w:p>
    <w:p w:rsidR="008966D8" w:rsidRPr="009B1282" w:rsidRDefault="008966D8" w:rsidP="008966D8">
      <w:pPr>
        <w:spacing w:after="0" w:line="360" w:lineRule="atLeast"/>
        <w:jc w:val="both"/>
        <w:textAlignment w:val="baseline"/>
        <w:rPr>
          <w:rFonts w:ascii="Xunta Sans" w:eastAsia="Times New Roman" w:hAnsi="Xunta Sans" w:cs="Times New Roman"/>
          <w:color w:val="000000"/>
          <w:bdr w:val="none" w:sz="0" w:space="0" w:color="auto" w:frame="1"/>
          <w:lang w:val="gl-ES" w:eastAsia="es-ES"/>
        </w:rPr>
      </w:pPr>
    </w:p>
    <w:p w:rsidR="008966D8" w:rsidRPr="009B1282" w:rsidRDefault="008966D8" w:rsidP="008966D8">
      <w:pPr>
        <w:pBdr>
          <w:bottom w:val="single" w:sz="6" w:space="1" w:color="auto"/>
        </w:pBdr>
        <w:spacing w:after="0" w:line="360" w:lineRule="auto"/>
        <w:jc w:val="both"/>
        <w:rPr>
          <w:rFonts w:ascii="Arial" w:eastAsia="Times New Roman" w:hAnsi="Arial" w:cs="Arial"/>
          <w:vanish/>
          <w:sz w:val="16"/>
          <w:szCs w:val="16"/>
          <w:lang w:val="gl-ES" w:eastAsia="es-ES"/>
        </w:rPr>
      </w:pPr>
      <w:r w:rsidRPr="009B1282">
        <w:rPr>
          <w:rFonts w:ascii="Arial" w:eastAsia="Times New Roman" w:hAnsi="Arial" w:cs="Arial"/>
          <w:vanish/>
          <w:sz w:val="16"/>
          <w:szCs w:val="16"/>
          <w:lang w:val="gl-ES" w:eastAsia="es-ES"/>
        </w:rPr>
        <w:t>Parte superior do formulario</w:t>
      </w:r>
    </w:p>
    <w:p w:rsidR="00E2494E" w:rsidRPr="009B1282" w:rsidRDefault="008966D8" w:rsidP="00E2494E">
      <w:pPr>
        <w:shd w:val="clear" w:color="auto" w:fill="FFFFFF"/>
        <w:spacing w:after="0" w:line="360" w:lineRule="auto"/>
        <w:jc w:val="both"/>
        <w:textAlignment w:val="top"/>
        <w:rPr>
          <w:lang w:val="gl-ES"/>
        </w:rPr>
      </w:pPr>
      <w:r w:rsidRPr="009B1282">
        <w:rPr>
          <w:rFonts w:ascii="robotoregular" w:eastAsia="Times New Roman" w:hAnsi="robotoregular" w:cs="Times New Roman"/>
          <w:color w:val="333333"/>
          <w:sz w:val="27"/>
          <w:szCs w:val="27"/>
          <w:lang w:val="gl-ES" w:eastAsia="es-ES"/>
        </w:rPr>
        <w:t>1</w:t>
      </w:r>
      <w:r w:rsidRPr="009B1282">
        <w:rPr>
          <w:rFonts w:ascii="Xunta Sans" w:hAnsi="Xunta Sans"/>
          <w:lang w:val="gl-ES"/>
        </w:rPr>
        <w:t>. Normas de traballo n</w:t>
      </w:r>
      <w:bookmarkStart w:id="0" w:name="_GoBack"/>
      <w:bookmarkEnd w:id="0"/>
      <w:r w:rsidRPr="009B1282">
        <w:rPr>
          <w:rFonts w:ascii="Xunta Sans" w:hAnsi="Xunta Sans"/>
          <w:lang w:val="gl-ES"/>
        </w:rPr>
        <w:t xml:space="preserve">o laboratorio. Equipos básicos e instalacións. Limpeza e conservación do material. </w:t>
      </w:r>
      <w:r w:rsidR="00E2494E" w:rsidRPr="009B1282">
        <w:rPr>
          <w:rFonts w:ascii="Xunta Sans" w:hAnsi="Xunta Sans"/>
          <w:lang w:val="gl-ES"/>
        </w:rPr>
        <w:t>Prevención e medidas de seguridade no laboratorio. Riscos laborais nos laboratorios químicos e microbiolóxicos. Primeiros auxilios. Xestión de residuos no laboratorio: clasificación, recollida e eliminación.</w:t>
      </w: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E2494E" w:rsidRPr="009B1282" w:rsidRDefault="00E2494E" w:rsidP="00E2494E">
      <w:pPr>
        <w:shd w:val="clear" w:color="auto" w:fill="FFFFFF"/>
        <w:suppressAutoHyphens/>
        <w:spacing w:after="0" w:line="360" w:lineRule="auto"/>
        <w:jc w:val="both"/>
        <w:textAlignment w:val="top"/>
        <w:rPr>
          <w:lang w:val="gl-ES"/>
        </w:rPr>
      </w:pPr>
      <w:r w:rsidRPr="009B1282">
        <w:rPr>
          <w:rFonts w:ascii="Xunta Sans" w:hAnsi="Xunta Sans"/>
          <w:lang w:val="gl-ES"/>
        </w:rPr>
        <w:lastRenderedPageBreak/>
        <w:t>2. Reactivos químicos: tipificación e pureza dos reactivos utilizados no laboratorio. Clasificación dos produtos químicos en función das súas características de risco. Etiquetaxe: Pictogramas de perigo, Frases H e EUH de identificación de perigo, Frases P: consellos de Prudencia (prevención, resposta e eliminación). Palabras de advertencia. Fichas de seguridade. Importancia destes datos na manipulación e almacenamento correcto de reactivos.</w:t>
      </w:r>
    </w:p>
    <w:p w:rsidR="00E2494E" w:rsidRPr="009B1282" w:rsidRDefault="00E2494E" w:rsidP="00E2494E">
      <w:pPr>
        <w:shd w:val="clear" w:color="auto" w:fill="FFFFFF"/>
        <w:suppressAutoHyphens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E2494E" w:rsidRPr="009B1282" w:rsidRDefault="00E2494E" w:rsidP="00E2494E">
      <w:pPr>
        <w:shd w:val="clear" w:color="auto" w:fill="FFFFFF"/>
        <w:suppressAutoHyphens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 xml:space="preserve">3. Sistema de Calidade no laboratorio de ensaio: Norma UNE-EN ISO/IEC 17025. Requisitos técnicos e de xestión. Rexistros e </w:t>
      </w:r>
      <w:proofErr w:type="spellStart"/>
      <w:r w:rsidRPr="009B1282">
        <w:rPr>
          <w:rFonts w:ascii="Xunta Sans" w:hAnsi="Xunta Sans"/>
          <w:lang w:val="gl-ES"/>
        </w:rPr>
        <w:t>rastrexabilidade</w:t>
      </w:r>
      <w:proofErr w:type="spellEnd"/>
      <w:r w:rsidRPr="009B1282">
        <w:rPr>
          <w:rFonts w:ascii="Xunta Sans" w:hAnsi="Xunta Sans"/>
          <w:lang w:val="gl-ES"/>
        </w:rPr>
        <w:t xml:space="preserve"> documental. Patróns e materiais de referencia. </w:t>
      </w:r>
      <w:proofErr w:type="spellStart"/>
      <w:r w:rsidRPr="009B1282">
        <w:rPr>
          <w:rFonts w:ascii="Xunta Sans" w:hAnsi="Xunta Sans"/>
          <w:lang w:val="gl-ES"/>
        </w:rPr>
        <w:t>Rastrexabilidade</w:t>
      </w:r>
      <w:proofErr w:type="spellEnd"/>
      <w:r w:rsidRPr="009B1282">
        <w:rPr>
          <w:rFonts w:ascii="Xunta Sans" w:hAnsi="Xunta Sans"/>
          <w:lang w:val="gl-ES"/>
        </w:rPr>
        <w:t xml:space="preserve"> </w:t>
      </w:r>
      <w:proofErr w:type="spellStart"/>
      <w:r w:rsidRPr="009B1282">
        <w:rPr>
          <w:rFonts w:ascii="Xunta Sans" w:hAnsi="Xunta Sans"/>
          <w:lang w:val="gl-ES"/>
        </w:rPr>
        <w:t>metrológica</w:t>
      </w:r>
      <w:proofErr w:type="spellEnd"/>
      <w:r w:rsidRPr="009B1282">
        <w:rPr>
          <w:rFonts w:ascii="Xunta Sans" w:hAnsi="Xunta Sans"/>
          <w:lang w:val="gl-ES"/>
        </w:rPr>
        <w:t xml:space="preserve">. Xestión de equipos e reactivos. Cualificación do persoal. Control de calidade analítica. Exercicios de </w:t>
      </w:r>
      <w:proofErr w:type="spellStart"/>
      <w:r w:rsidRPr="009B1282">
        <w:rPr>
          <w:rFonts w:ascii="Xunta Sans" w:hAnsi="Xunta Sans"/>
          <w:lang w:val="gl-ES"/>
        </w:rPr>
        <w:t>intercomparación</w:t>
      </w:r>
      <w:proofErr w:type="spellEnd"/>
      <w:r w:rsidRPr="009B1282">
        <w:rPr>
          <w:rFonts w:ascii="Xunta Sans" w:hAnsi="Xunta Sans"/>
          <w:lang w:val="gl-ES"/>
        </w:rPr>
        <w:t>.</w:t>
      </w:r>
    </w:p>
    <w:p w:rsidR="00E2494E" w:rsidRPr="009B1282" w:rsidRDefault="00E2494E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8966D8" w:rsidRPr="009B1282" w:rsidRDefault="00E2494E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>4</w:t>
      </w:r>
      <w:r w:rsidR="008966D8" w:rsidRPr="009B1282">
        <w:rPr>
          <w:rFonts w:ascii="Xunta Sans" w:hAnsi="Xunta Sans"/>
          <w:lang w:val="gl-ES"/>
        </w:rPr>
        <w:t xml:space="preserve">. Normas xerais de toma de mostras. Preparación do material, transporte e conservación de mostras. Toma de mostras de auga para análise microbiolóxicos. Toma de mostra de augas, sólidos e soportes de </w:t>
      </w:r>
      <w:proofErr w:type="spellStart"/>
      <w:r w:rsidR="008966D8" w:rsidRPr="009B1282">
        <w:rPr>
          <w:rFonts w:ascii="Xunta Sans" w:hAnsi="Xunta Sans"/>
          <w:lang w:val="gl-ES"/>
        </w:rPr>
        <w:t>particulado</w:t>
      </w:r>
      <w:proofErr w:type="spellEnd"/>
      <w:r w:rsidR="008966D8" w:rsidRPr="009B1282">
        <w:rPr>
          <w:rFonts w:ascii="Xunta Sans" w:hAnsi="Xunta Sans"/>
          <w:lang w:val="gl-ES"/>
        </w:rPr>
        <w:t xml:space="preserve"> atmosférico para análise físico químico.</w:t>
      </w:r>
    </w:p>
    <w:p w:rsidR="0007065F" w:rsidRPr="009B1282" w:rsidRDefault="0007065F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8966D8" w:rsidRPr="009B1282" w:rsidRDefault="00E2494E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>5</w:t>
      </w:r>
      <w:r w:rsidR="008966D8" w:rsidRPr="009B1282">
        <w:rPr>
          <w:rFonts w:ascii="Xunta Sans" w:hAnsi="Xunta Sans"/>
          <w:lang w:val="gl-ES"/>
        </w:rPr>
        <w:t xml:space="preserve">. Toma de mostras en enclaves acuáticos. Rexistro de medidas, condicións de mostraxe e variables acompañantes do hábitat. Representatividade das mostras. Toma de mostras de augas na columna vertical. Equipos especiais de recollida de mostras e medición en profundidade. </w:t>
      </w:r>
      <w:proofErr w:type="spellStart"/>
      <w:r w:rsidR="008966D8" w:rsidRPr="009B1282">
        <w:rPr>
          <w:rFonts w:ascii="Xunta Sans" w:hAnsi="Xunta Sans"/>
          <w:lang w:val="gl-ES"/>
        </w:rPr>
        <w:t>Compartimentación</w:t>
      </w:r>
      <w:proofErr w:type="spellEnd"/>
      <w:r w:rsidR="008966D8" w:rsidRPr="009B1282">
        <w:rPr>
          <w:rFonts w:ascii="Xunta Sans" w:hAnsi="Xunta Sans"/>
          <w:lang w:val="gl-ES"/>
        </w:rPr>
        <w:t xml:space="preserve"> vertical e perfís. Mostraxe de sedimento con dragas. Idoneidade das mostras. </w:t>
      </w: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 xml:space="preserve">4. Sistema de Calidade no laboratorio de ensaio: Norma UNE-EN ISO/IEC 17025. Requisitos técnicos e de xestión. Rexistros e </w:t>
      </w:r>
      <w:proofErr w:type="spellStart"/>
      <w:r w:rsidRPr="009B1282">
        <w:rPr>
          <w:rFonts w:ascii="Xunta Sans" w:hAnsi="Xunta Sans"/>
          <w:lang w:val="gl-ES"/>
        </w:rPr>
        <w:t>rastrexabilidade</w:t>
      </w:r>
      <w:proofErr w:type="spellEnd"/>
      <w:r w:rsidRPr="009B1282">
        <w:rPr>
          <w:rFonts w:ascii="Xunta Sans" w:hAnsi="Xunta Sans"/>
          <w:lang w:val="gl-ES"/>
        </w:rPr>
        <w:t xml:space="preserve"> documental. Patróns e materiais de referencia. </w:t>
      </w:r>
      <w:proofErr w:type="spellStart"/>
      <w:r w:rsidRPr="009B1282">
        <w:rPr>
          <w:rFonts w:ascii="Xunta Sans" w:hAnsi="Xunta Sans"/>
          <w:lang w:val="gl-ES"/>
        </w:rPr>
        <w:t>Rastrexabilidade</w:t>
      </w:r>
      <w:proofErr w:type="spellEnd"/>
      <w:r w:rsidRPr="009B1282">
        <w:rPr>
          <w:rFonts w:ascii="Xunta Sans" w:hAnsi="Xunta Sans"/>
          <w:lang w:val="gl-ES"/>
        </w:rPr>
        <w:t xml:space="preserve"> </w:t>
      </w:r>
      <w:proofErr w:type="spellStart"/>
      <w:r w:rsidRPr="009B1282">
        <w:rPr>
          <w:rFonts w:ascii="Xunta Sans" w:hAnsi="Xunta Sans"/>
          <w:lang w:val="gl-ES"/>
        </w:rPr>
        <w:t>metrológica</w:t>
      </w:r>
      <w:proofErr w:type="spellEnd"/>
      <w:r w:rsidRPr="009B1282">
        <w:rPr>
          <w:rFonts w:ascii="Xunta Sans" w:hAnsi="Xunta Sans"/>
          <w:lang w:val="gl-ES"/>
        </w:rPr>
        <w:t xml:space="preserve">. Xestión de equipos e reactivos. Cualificación do persoal. Control de calidade analítica. Exercicios de </w:t>
      </w:r>
      <w:proofErr w:type="spellStart"/>
      <w:r w:rsidRPr="009B1282">
        <w:rPr>
          <w:rFonts w:ascii="Xunta Sans" w:hAnsi="Xunta Sans"/>
          <w:lang w:val="gl-ES"/>
        </w:rPr>
        <w:t>intercomparación</w:t>
      </w:r>
      <w:proofErr w:type="spellEnd"/>
      <w:r w:rsidRPr="009B1282">
        <w:rPr>
          <w:rFonts w:ascii="Xunta Sans" w:hAnsi="Xunta Sans"/>
          <w:lang w:val="gl-ES"/>
        </w:rPr>
        <w:t xml:space="preserve">. </w:t>
      </w: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 xml:space="preserve">5. Recepción, manipulación e preparación de mostras de augas naturais para análises </w:t>
      </w:r>
      <w:proofErr w:type="spellStart"/>
      <w:r w:rsidRPr="009B1282">
        <w:rPr>
          <w:rFonts w:ascii="Xunta Sans" w:hAnsi="Xunta Sans"/>
          <w:lang w:val="gl-ES"/>
        </w:rPr>
        <w:t>microbiológicos</w:t>
      </w:r>
      <w:proofErr w:type="spellEnd"/>
      <w:r w:rsidRPr="009B1282">
        <w:rPr>
          <w:rFonts w:ascii="Xunta Sans" w:hAnsi="Xunta Sans"/>
          <w:lang w:val="gl-ES"/>
        </w:rPr>
        <w:t xml:space="preserve">. Requisitos xerais para o exame </w:t>
      </w:r>
      <w:proofErr w:type="spellStart"/>
      <w:r w:rsidRPr="009B1282">
        <w:rPr>
          <w:rFonts w:ascii="Xunta Sans" w:hAnsi="Xunta Sans"/>
          <w:lang w:val="gl-ES"/>
        </w:rPr>
        <w:t>microbiolóxico</w:t>
      </w:r>
      <w:proofErr w:type="spellEnd"/>
      <w:r w:rsidRPr="009B1282">
        <w:rPr>
          <w:rFonts w:ascii="Xunta Sans" w:hAnsi="Xunta Sans"/>
          <w:lang w:val="gl-ES"/>
        </w:rPr>
        <w:t xml:space="preserve">. Conservación de mostras. </w:t>
      </w:r>
    </w:p>
    <w:p w:rsidR="00E2494E" w:rsidRPr="009B1282" w:rsidRDefault="00E2494E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E2494E" w:rsidRPr="009B1282" w:rsidRDefault="00E2494E" w:rsidP="00E2494E">
      <w:pPr>
        <w:shd w:val="clear" w:color="auto" w:fill="FFFFFF"/>
        <w:suppressAutoHyphens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E2494E" w:rsidRPr="009B1282" w:rsidRDefault="00E2494E" w:rsidP="00E2494E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lastRenderedPageBreak/>
        <w:t xml:space="preserve">7. Recepción, manipulación e preparación de mostras de alimentos para análises microbiolóxicos. Requisitos xerais para o exame </w:t>
      </w:r>
      <w:proofErr w:type="spellStart"/>
      <w:r w:rsidRPr="009B1282">
        <w:rPr>
          <w:rFonts w:ascii="Xunta Sans" w:hAnsi="Xunta Sans"/>
          <w:lang w:val="gl-ES"/>
        </w:rPr>
        <w:t>microbiolóxico</w:t>
      </w:r>
      <w:proofErr w:type="spellEnd"/>
      <w:r w:rsidRPr="009B1282">
        <w:rPr>
          <w:rFonts w:ascii="Xunta Sans" w:hAnsi="Xunta Sans"/>
          <w:lang w:val="gl-ES"/>
        </w:rPr>
        <w:t>. Conservación de mostras</w:t>
      </w: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>6. Recepción, rexistro e preparación de mostras biolóxicas en auga e sedimento. Manipulación, etiquetaxe e almacenamento. Fixación, lavado e descarte en mostras biolóxicas de bentos (</w:t>
      </w:r>
      <w:proofErr w:type="spellStart"/>
      <w:r w:rsidRPr="009B1282">
        <w:rPr>
          <w:rFonts w:ascii="Xunta Sans" w:hAnsi="Xunta Sans"/>
          <w:lang w:val="gl-ES"/>
        </w:rPr>
        <w:t>macroinvertebrados</w:t>
      </w:r>
      <w:proofErr w:type="spellEnd"/>
      <w:r w:rsidRPr="009B1282">
        <w:rPr>
          <w:rFonts w:ascii="Xunta Sans" w:hAnsi="Xunta Sans"/>
          <w:lang w:val="gl-ES"/>
        </w:rPr>
        <w:t xml:space="preserve">) fluvial e mariño. Preparación e fixación de mostras de </w:t>
      </w:r>
      <w:proofErr w:type="spellStart"/>
      <w:r w:rsidRPr="009B1282">
        <w:rPr>
          <w:rFonts w:ascii="Xunta Sans" w:hAnsi="Xunta Sans"/>
          <w:lang w:val="gl-ES"/>
        </w:rPr>
        <w:t>fitobentos</w:t>
      </w:r>
      <w:proofErr w:type="spellEnd"/>
      <w:r w:rsidRPr="009B1282">
        <w:rPr>
          <w:rFonts w:ascii="Xunta Sans" w:hAnsi="Xunta Sans"/>
          <w:lang w:val="gl-ES"/>
        </w:rPr>
        <w:t xml:space="preserve"> e fitoplancto. Medidas de seguridade, recuperación e tratamento de conservantes. </w:t>
      </w: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 xml:space="preserve">7. Recepción, manipulación e preparación de mostras sólidas para análise físico químico. </w:t>
      </w:r>
      <w:r w:rsidR="00E2494E" w:rsidRPr="009B1282">
        <w:rPr>
          <w:rFonts w:ascii="Xunta Sans" w:hAnsi="Xunta Sans"/>
          <w:lang w:val="gl-ES"/>
        </w:rPr>
        <w:t>Recepción, manipulación e preparación de mostras de alimentos para análise físico químico:</w:t>
      </w:r>
      <w:r w:rsidRPr="009B1282">
        <w:rPr>
          <w:rFonts w:ascii="Xunta Sans" w:hAnsi="Xunta Sans"/>
          <w:lang w:val="gl-ES"/>
        </w:rPr>
        <w:t xml:space="preserve">: técnicas de secado, liofilización, trituración e </w:t>
      </w:r>
      <w:proofErr w:type="spellStart"/>
      <w:r w:rsidRPr="009B1282">
        <w:rPr>
          <w:rFonts w:ascii="Xunta Sans" w:hAnsi="Xunta Sans"/>
          <w:lang w:val="gl-ES"/>
        </w:rPr>
        <w:t>tamizado</w:t>
      </w:r>
      <w:proofErr w:type="spellEnd"/>
      <w:r w:rsidRPr="009B1282">
        <w:rPr>
          <w:rFonts w:ascii="Xunta Sans" w:hAnsi="Xunta Sans"/>
          <w:lang w:val="gl-ES"/>
        </w:rPr>
        <w:t xml:space="preserve">. Conservación de mostras. </w:t>
      </w: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>8. Recepción, manipulación e preparación de mostras liquidas</w:t>
      </w:r>
      <w:r w:rsidR="00E2494E" w:rsidRPr="009B1282">
        <w:rPr>
          <w:rFonts w:ascii="Xunta Sans" w:hAnsi="Xunta Sans"/>
          <w:lang w:val="gl-ES"/>
        </w:rPr>
        <w:t xml:space="preserve"> (augas naturais, augas de piscina, augas de </w:t>
      </w:r>
      <w:proofErr w:type="spellStart"/>
      <w:r w:rsidR="00E2494E" w:rsidRPr="009B1282">
        <w:rPr>
          <w:rFonts w:ascii="Xunta Sans" w:hAnsi="Xunta Sans"/>
          <w:lang w:val="gl-ES"/>
        </w:rPr>
        <w:t>naño</w:t>
      </w:r>
      <w:proofErr w:type="spellEnd"/>
      <w:r w:rsidR="00E2494E" w:rsidRPr="009B1282">
        <w:rPr>
          <w:rFonts w:ascii="Xunta Sans" w:hAnsi="Xunta Sans"/>
          <w:lang w:val="gl-ES"/>
        </w:rPr>
        <w:t>, augas de consumo humano)</w:t>
      </w:r>
      <w:r w:rsidRPr="009B1282">
        <w:rPr>
          <w:rFonts w:ascii="Xunta Sans" w:hAnsi="Xunta Sans"/>
          <w:lang w:val="gl-ES"/>
        </w:rPr>
        <w:t xml:space="preserve"> para análise físico químico.: técnicas de filtrado, decantación, centrifugación, extracción, concentración, </w:t>
      </w:r>
      <w:proofErr w:type="spellStart"/>
      <w:r w:rsidRPr="009B1282">
        <w:rPr>
          <w:rFonts w:ascii="Xunta Sans" w:hAnsi="Xunta Sans"/>
          <w:lang w:val="gl-ES"/>
        </w:rPr>
        <w:t>desecación</w:t>
      </w:r>
      <w:proofErr w:type="spellEnd"/>
      <w:r w:rsidRPr="009B1282">
        <w:rPr>
          <w:rFonts w:ascii="Xunta Sans" w:hAnsi="Xunta Sans"/>
          <w:lang w:val="gl-ES"/>
        </w:rPr>
        <w:t xml:space="preserve"> e calcinación. Conservación de mostras. </w:t>
      </w: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 xml:space="preserve">9. Recepción, manipulación e preparación de mostras de soportes de </w:t>
      </w:r>
      <w:proofErr w:type="spellStart"/>
      <w:r w:rsidRPr="009B1282">
        <w:rPr>
          <w:rFonts w:ascii="Xunta Sans" w:hAnsi="Xunta Sans"/>
          <w:lang w:val="gl-ES"/>
        </w:rPr>
        <w:t>particulado</w:t>
      </w:r>
      <w:proofErr w:type="spellEnd"/>
      <w:r w:rsidRPr="009B1282">
        <w:rPr>
          <w:rFonts w:ascii="Xunta Sans" w:hAnsi="Xunta Sans"/>
          <w:lang w:val="gl-ES"/>
        </w:rPr>
        <w:t xml:space="preserve"> atmosférico para análise físico químico. Conservación de mostras.</w:t>
      </w: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E2494E" w:rsidRPr="009B1282" w:rsidRDefault="008966D8" w:rsidP="00E2494E">
      <w:pPr>
        <w:shd w:val="clear" w:color="auto" w:fill="FFFFFF"/>
        <w:spacing w:after="0" w:line="360" w:lineRule="auto"/>
        <w:jc w:val="both"/>
        <w:textAlignment w:val="top"/>
        <w:rPr>
          <w:lang w:val="gl-ES"/>
        </w:rPr>
      </w:pPr>
      <w:r w:rsidRPr="009B1282">
        <w:rPr>
          <w:rFonts w:ascii="Xunta Sans" w:hAnsi="Xunta Sans"/>
          <w:lang w:val="gl-ES"/>
        </w:rPr>
        <w:t xml:space="preserve">10. Pesada e medida de volume no laboratorio. Equipos. Calibración e verificación. </w:t>
      </w:r>
      <w:proofErr w:type="spellStart"/>
      <w:r w:rsidRPr="009B1282">
        <w:rPr>
          <w:rFonts w:ascii="Xunta Sans" w:hAnsi="Xunta Sans"/>
          <w:lang w:val="gl-ES"/>
        </w:rPr>
        <w:t>Rastrexabilidade</w:t>
      </w:r>
      <w:proofErr w:type="spellEnd"/>
      <w:r w:rsidRPr="009B1282">
        <w:rPr>
          <w:rFonts w:ascii="Xunta Sans" w:hAnsi="Xunta Sans"/>
          <w:lang w:val="gl-ES"/>
        </w:rPr>
        <w:t xml:space="preserve">. </w:t>
      </w:r>
      <w:r w:rsidR="00E2494E" w:rsidRPr="009B1282">
        <w:rPr>
          <w:rFonts w:ascii="Xunta Sans" w:hAnsi="Xunta Sans"/>
          <w:lang w:val="gl-ES"/>
        </w:rPr>
        <w:t xml:space="preserve">Validación de métodos analíticos. Concepto e tipos de </w:t>
      </w:r>
      <w:proofErr w:type="spellStart"/>
      <w:r w:rsidR="00E2494E" w:rsidRPr="009B1282">
        <w:rPr>
          <w:rFonts w:ascii="Xunta Sans" w:hAnsi="Xunta Sans"/>
          <w:lang w:val="gl-ES"/>
        </w:rPr>
        <w:t>incertidume</w:t>
      </w:r>
      <w:proofErr w:type="spellEnd"/>
      <w:r w:rsidR="00E2494E" w:rsidRPr="009B1282">
        <w:rPr>
          <w:rFonts w:ascii="Xunta Sans" w:hAnsi="Xunta Sans"/>
          <w:lang w:val="gl-ES"/>
        </w:rPr>
        <w:t xml:space="preserve">. </w:t>
      </w:r>
      <w:proofErr w:type="spellStart"/>
      <w:r w:rsidR="00E2494E" w:rsidRPr="009B1282">
        <w:rPr>
          <w:rFonts w:ascii="Xunta Sans" w:hAnsi="Xunta Sans"/>
          <w:lang w:val="gl-ES"/>
        </w:rPr>
        <w:t>Incertidume</w:t>
      </w:r>
      <w:proofErr w:type="spellEnd"/>
      <w:r w:rsidR="00E2494E" w:rsidRPr="009B1282">
        <w:rPr>
          <w:rFonts w:ascii="Xunta Sans" w:hAnsi="Xunta Sans"/>
          <w:lang w:val="gl-ES"/>
        </w:rPr>
        <w:t xml:space="preserve"> de calibración de equipos e de ensaios físico-químicos e microbiolóxicos.</w:t>
      </w: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 xml:space="preserve">11. Química de disolucións. Tipos e propiedades. Preparación de reactivos e disolucións. Molaridade. Normalidade. Patróns e materiais de referencia. </w:t>
      </w:r>
      <w:proofErr w:type="spellStart"/>
      <w:r w:rsidRPr="009B1282">
        <w:rPr>
          <w:rFonts w:ascii="Xunta Sans" w:hAnsi="Xunta Sans"/>
          <w:lang w:val="gl-ES"/>
        </w:rPr>
        <w:t>Rastrexabilidade</w:t>
      </w:r>
      <w:proofErr w:type="spellEnd"/>
      <w:r w:rsidRPr="009B1282">
        <w:rPr>
          <w:rFonts w:ascii="Xunta Sans" w:hAnsi="Xunta Sans"/>
          <w:lang w:val="gl-ES"/>
        </w:rPr>
        <w:t xml:space="preserve">. Preparación de medios de cultivo. Regras xerais para a preparación das </w:t>
      </w:r>
      <w:proofErr w:type="spellStart"/>
      <w:r w:rsidRPr="009B1282">
        <w:rPr>
          <w:rFonts w:ascii="Xunta Sans" w:hAnsi="Xunta Sans"/>
          <w:lang w:val="gl-ES"/>
        </w:rPr>
        <w:t>diluciones</w:t>
      </w:r>
      <w:proofErr w:type="spellEnd"/>
      <w:r w:rsidRPr="009B1282">
        <w:rPr>
          <w:rFonts w:ascii="Xunta Sans" w:hAnsi="Xunta Sans"/>
          <w:lang w:val="gl-ES"/>
        </w:rPr>
        <w:t xml:space="preserve"> para o exame </w:t>
      </w:r>
      <w:proofErr w:type="spellStart"/>
      <w:r w:rsidRPr="009B1282">
        <w:rPr>
          <w:rFonts w:ascii="Xunta Sans" w:hAnsi="Xunta Sans"/>
          <w:lang w:val="gl-ES"/>
        </w:rPr>
        <w:t>microbiolóxico</w:t>
      </w:r>
      <w:proofErr w:type="spellEnd"/>
      <w:r w:rsidRPr="009B1282">
        <w:rPr>
          <w:rFonts w:ascii="Xunta Sans" w:hAnsi="Xunta Sans"/>
          <w:lang w:val="gl-ES"/>
        </w:rPr>
        <w:t xml:space="preserve">. Técnicas de sementa, reconto, illamento e identificación de microorganismos </w:t>
      </w: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lastRenderedPageBreak/>
        <w:t xml:space="preserve">12. Métodos clásicos de análise química. Análise volumétricos, gravimetría, </w:t>
      </w:r>
      <w:proofErr w:type="spellStart"/>
      <w:r w:rsidRPr="009B1282">
        <w:rPr>
          <w:rFonts w:ascii="Xunta Sans" w:hAnsi="Xunta Sans"/>
          <w:lang w:val="gl-ES"/>
        </w:rPr>
        <w:t>potenciometrías</w:t>
      </w:r>
      <w:proofErr w:type="spellEnd"/>
      <w:r w:rsidRPr="009B1282">
        <w:rPr>
          <w:rFonts w:ascii="Xunta Sans" w:hAnsi="Xunta Sans"/>
          <w:lang w:val="gl-ES"/>
        </w:rPr>
        <w:t xml:space="preserve"> e </w:t>
      </w:r>
      <w:proofErr w:type="spellStart"/>
      <w:r w:rsidRPr="009B1282">
        <w:rPr>
          <w:rFonts w:ascii="Xunta Sans" w:hAnsi="Xunta Sans"/>
          <w:lang w:val="gl-ES"/>
        </w:rPr>
        <w:t>conductimetrías</w:t>
      </w:r>
      <w:proofErr w:type="spellEnd"/>
      <w:r w:rsidRPr="009B1282">
        <w:rPr>
          <w:rFonts w:ascii="Xunta Sans" w:hAnsi="Xunta Sans"/>
          <w:lang w:val="gl-ES"/>
        </w:rPr>
        <w:t xml:space="preserve">. Fundamentos, equipamento e aplicacións. Patróns e materiais de referencia. </w:t>
      </w:r>
      <w:proofErr w:type="spellStart"/>
      <w:r w:rsidRPr="009B1282">
        <w:rPr>
          <w:rFonts w:ascii="Xunta Sans" w:hAnsi="Xunta Sans"/>
          <w:lang w:val="gl-ES"/>
        </w:rPr>
        <w:t>Rastrexabilidade</w:t>
      </w:r>
      <w:proofErr w:type="spellEnd"/>
      <w:r w:rsidRPr="009B1282">
        <w:rPr>
          <w:rFonts w:ascii="Xunta Sans" w:hAnsi="Xunta Sans"/>
          <w:lang w:val="gl-ES"/>
        </w:rPr>
        <w:t xml:space="preserve">. </w:t>
      </w: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 xml:space="preserve">13. Técnicas </w:t>
      </w:r>
      <w:proofErr w:type="spellStart"/>
      <w:r w:rsidRPr="009B1282">
        <w:rPr>
          <w:rFonts w:ascii="Xunta Sans" w:hAnsi="Xunta Sans"/>
          <w:lang w:val="gl-ES"/>
        </w:rPr>
        <w:t>espectrométricas</w:t>
      </w:r>
      <w:proofErr w:type="spellEnd"/>
      <w:r w:rsidRPr="009B1282">
        <w:rPr>
          <w:rFonts w:ascii="Xunta Sans" w:hAnsi="Xunta Sans"/>
          <w:lang w:val="gl-ES"/>
        </w:rPr>
        <w:t xml:space="preserve">: </w:t>
      </w:r>
      <w:proofErr w:type="spellStart"/>
      <w:r w:rsidRPr="009B1282">
        <w:rPr>
          <w:rFonts w:ascii="Xunta Sans" w:hAnsi="Xunta Sans"/>
          <w:lang w:val="gl-ES"/>
        </w:rPr>
        <w:t>Espectrometría</w:t>
      </w:r>
      <w:proofErr w:type="spellEnd"/>
      <w:r w:rsidRPr="009B1282">
        <w:rPr>
          <w:rFonts w:ascii="Xunta Sans" w:hAnsi="Xunta Sans"/>
          <w:lang w:val="gl-ES"/>
        </w:rPr>
        <w:t xml:space="preserve"> infravermella, visible e ultravioleta. Técnicas de análises por inxección en fluxo (continuo e segmentado). Fundamentos básicos. Preparación de mostras. Patróns e materiais de referencia. </w:t>
      </w:r>
      <w:proofErr w:type="spellStart"/>
      <w:r w:rsidRPr="009B1282">
        <w:rPr>
          <w:rFonts w:ascii="Xunta Sans" w:hAnsi="Xunta Sans"/>
          <w:lang w:val="gl-ES"/>
        </w:rPr>
        <w:t>Rastrexabilidade</w:t>
      </w:r>
      <w:proofErr w:type="spellEnd"/>
      <w:r w:rsidRPr="009B1282">
        <w:rPr>
          <w:rFonts w:ascii="Xunta Sans" w:hAnsi="Xunta Sans"/>
          <w:lang w:val="gl-ES"/>
        </w:rPr>
        <w:t xml:space="preserve">. Control de calidade. </w:t>
      </w:r>
    </w:p>
    <w:p w:rsidR="0007065F" w:rsidRPr="009B1282" w:rsidRDefault="0007065F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07065F" w:rsidRPr="009B1282" w:rsidRDefault="0007065F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 xml:space="preserve">14. </w:t>
      </w:r>
      <w:proofErr w:type="spellStart"/>
      <w:r w:rsidRPr="009B1282">
        <w:rPr>
          <w:rFonts w:ascii="Xunta Sans" w:hAnsi="Xunta Sans"/>
          <w:lang w:val="gl-ES"/>
        </w:rPr>
        <w:t>Espectroscopia</w:t>
      </w:r>
      <w:proofErr w:type="spellEnd"/>
      <w:r w:rsidRPr="009B1282">
        <w:rPr>
          <w:rFonts w:ascii="Xunta Sans" w:hAnsi="Xunta Sans"/>
          <w:lang w:val="gl-ES"/>
        </w:rPr>
        <w:t xml:space="preserve"> de absorción atómica y de emisión atómica. Principios de operación. </w:t>
      </w:r>
      <w:proofErr w:type="spellStart"/>
      <w:r w:rsidRPr="009B1282">
        <w:rPr>
          <w:rFonts w:ascii="Xunta Sans" w:hAnsi="Xunta Sans"/>
          <w:lang w:val="gl-ES"/>
        </w:rPr>
        <w:t>Componentes</w:t>
      </w:r>
      <w:proofErr w:type="spellEnd"/>
      <w:r w:rsidRPr="009B1282">
        <w:rPr>
          <w:rFonts w:ascii="Xunta Sans" w:hAnsi="Xunta Sans"/>
          <w:lang w:val="gl-ES"/>
        </w:rPr>
        <w:t xml:space="preserve"> básicos dos equipos. Preparación de mostras. Técnicas de dixestión de mostras. Control de calidade.</w:t>
      </w: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>1</w:t>
      </w:r>
      <w:r w:rsidR="0007065F" w:rsidRPr="009B1282">
        <w:rPr>
          <w:rFonts w:ascii="Xunta Sans" w:hAnsi="Xunta Sans"/>
          <w:lang w:val="gl-ES"/>
        </w:rPr>
        <w:t>5</w:t>
      </w:r>
      <w:r w:rsidRPr="009B1282">
        <w:rPr>
          <w:rFonts w:ascii="Xunta Sans" w:hAnsi="Xunta Sans"/>
          <w:lang w:val="gl-ES"/>
        </w:rPr>
        <w:t xml:space="preserve">. </w:t>
      </w:r>
      <w:proofErr w:type="spellStart"/>
      <w:r w:rsidRPr="009B1282">
        <w:rPr>
          <w:rFonts w:ascii="Xunta Sans" w:hAnsi="Xunta Sans"/>
          <w:lang w:val="gl-ES"/>
        </w:rPr>
        <w:t>Espectrometría</w:t>
      </w:r>
      <w:proofErr w:type="spellEnd"/>
      <w:r w:rsidRPr="009B1282">
        <w:rPr>
          <w:rFonts w:ascii="Xunta Sans" w:hAnsi="Xunta Sans"/>
          <w:lang w:val="gl-ES"/>
        </w:rPr>
        <w:t xml:space="preserve"> de masas con plasma axustado </w:t>
      </w:r>
      <w:proofErr w:type="spellStart"/>
      <w:r w:rsidRPr="009B1282">
        <w:rPr>
          <w:rFonts w:ascii="Xunta Sans" w:hAnsi="Xunta Sans"/>
          <w:lang w:val="gl-ES"/>
        </w:rPr>
        <w:t>inductivamente</w:t>
      </w:r>
      <w:proofErr w:type="spellEnd"/>
      <w:r w:rsidRPr="009B1282">
        <w:rPr>
          <w:rFonts w:ascii="Xunta Sans" w:hAnsi="Xunta Sans"/>
          <w:lang w:val="gl-ES"/>
        </w:rPr>
        <w:t xml:space="preserve">. Principios de operación. Compoñentes básicos dos equipos e detectores. Preparación de mostras. Técnicas de dixestión de mostras. Control de calidade. </w:t>
      </w: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8966D8" w:rsidRPr="009B1282" w:rsidRDefault="008966D8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>1</w:t>
      </w:r>
      <w:r w:rsidR="0007065F" w:rsidRPr="009B1282">
        <w:rPr>
          <w:rFonts w:ascii="Xunta Sans" w:hAnsi="Xunta Sans"/>
          <w:lang w:val="gl-ES"/>
        </w:rPr>
        <w:t>6</w:t>
      </w:r>
      <w:r w:rsidRPr="009B1282">
        <w:rPr>
          <w:rFonts w:ascii="Xunta Sans" w:hAnsi="Xunta Sans"/>
          <w:lang w:val="gl-ES"/>
        </w:rPr>
        <w:t xml:space="preserve">. Cromatografía de gases, cromatografía líquidos. Principios de operación. Compoñentes básicos </w:t>
      </w:r>
      <w:r w:rsidR="009B1282" w:rsidRPr="009B1282">
        <w:rPr>
          <w:rFonts w:ascii="Xunta Sans" w:hAnsi="Xunta Sans"/>
          <w:lang w:val="gl-ES"/>
        </w:rPr>
        <w:t>dos instrumentos</w:t>
      </w:r>
      <w:r w:rsidR="0007065F" w:rsidRPr="009B1282">
        <w:rPr>
          <w:rFonts w:ascii="Xunta Sans" w:hAnsi="Xunta Sans"/>
          <w:lang w:val="gl-ES"/>
        </w:rPr>
        <w:t xml:space="preserve">. Tipos de detectores. Tipos de detectores de </w:t>
      </w:r>
      <w:proofErr w:type="spellStart"/>
      <w:r w:rsidR="0007065F" w:rsidRPr="009B1282">
        <w:rPr>
          <w:rFonts w:ascii="Xunta Sans" w:hAnsi="Xunta Sans"/>
          <w:lang w:val="gl-ES"/>
        </w:rPr>
        <w:t>espectrometría</w:t>
      </w:r>
      <w:proofErr w:type="spellEnd"/>
      <w:r w:rsidR="0007065F" w:rsidRPr="009B1282">
        <w:rPr>
          <w:rFonts w:ascii="Xunta Sans" w:hAnsi="Xunta Sans"/>
          <w:lang w:val="gl-ES"/>
        </w:rPr>
        <w:t xml:space="preserve"> de masas </w:t>
      </w:r>
      <w:r w:rsidRPr="009B1282">
        <w:rPr>
          <w:rFonts w:ascii="Xunta Sans" w:hAnsi="Xunta Sans"/>
          <w:lang w:val="gl-ES"/>
        </w:rPr>
        <w:t xml:space="preserve">Preparación de mostras. Técnicas de extracción e concentración de mostras. Control de calidade. </w:t>
      </w:r>
    </w:p>
    <w:p w:rsidR="0007065F" w:rsidRPr="009B1282" w:rsidRDefault="0007065F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07065F" w:rsidRPr="009B1282" w:rsidRDefault="0007065F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 xml:space="preserve">17. Cromatografía iónica.  Principios de operación. Compoñentes básicos dos equipos e detectores. Preparación de mostras. Técnicas de </w:t>
      </w:r>
      <w:proofErr w:type="spellStart"/>
      <w:r w:rsidRPr="009B1282">
        <w:rPr>
          <w:rFonts w:ascii="Xunta Sans" w:hAnsi="Xunta Sans"/>
          <w:lang w:val="gl-ES"/>
        </w:rPr>
        <w:t>prepracion</w:t>
      </w:r>
      <w:proofErr w:type="spellEnd"/>
      <w:r w:rsidRPr="009B1282">
        <w:rPr>
          <w:rFonts w:ascii="Xunta Sans" w:hAnsi="Xunta Sans"/>
          <w:lang w:val="gl-ES"/>
        </w:rPr>
        <w:t xml:space="preserve"> de mostras. Control de calidade.</w:t>
      </w:r>
    </w:p>
    <w:p w:rsidR="00E2494E" w:rsidRPr="009B1282" w:rsidRDefault="00E2494E" w:rsidP="008966D8">
      <w:pPr>
        <w:shd w:val="clear" w:color="auto" w:fill="FFFFFF"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E2494E" w:rsidRPr="009B1282" w:rsidRDefault="00E2494E" w:rsidP="00E2494E">
      <w:pPr>
        <w:shd w:val="clear" w:color="auto" w:fill="FFFFFF"/>
        <w:suppressAutoHyphens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>16. Técnicas serolóxicas para o diagnóstico de enfermidades animais: métodos ELISA, aglutinación e fixación de complemento. Preparación de mostras, fundamentos, equipamento e aplicacións. Control de calidade.</w:t>
      </w:r>
    </w:p>
    <w:p w:rsidR="00E2494E" w:rsidRPr="009B1282" w:rsidRDefault="00E2494E" w:rsidP="00E2494E">
      <w:pPr>
        <w:shd w:val="clear" w:color="auto" w:fill="FFFFFF"/>
        <w:suppressAutoHyphens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</w:p>
    <w:p w:rsidR="00E2494E" w:rsidRPr="009B1282" w:rsidRDefault="00E2494E" w:rsidP="00E2494E">
      <w:pPr>
        <w:shd w:val="clear" w:color="auto" w:fill="FFFFFF"/>
        <w:suppressAutoHyphens/>
        <w:spacing w:after="0" w:line="360" w:lineRule="auto"/>
        <w:jc w:val="both"/>
        <w:textAlignment w:val="top"/>
        <w:rPr>
          <w:rFonts w:ascii="Xunta Sans" w:hAnsi="Xunta Sans"/>
          <w:lang w:val="gl-ES"/>
        </w:rPr>
      </w:pPr>
      <w:r w:rsidRPr="009B1282">
        <w:rPr>
          <w:rFonts w:ascii="Xunta Sans" w:hAnsi="Xunta Sans"/>
          <w:lang w:val="gl-ES"/>
        </w:rPr>
        <w:t>17. Técnicas moleculares para o diagnóstico de enfermidades animais: métodos PCR en tempo real. Preparación de mostras, fundamentos, equipamento e aplicacións. Control de calidade.</w:t>
      </w:r>
    </w:p>
    <w:p w:rsidR="00240CDD" w:rsidRPr="009B1282" w:rsidRDefault="00240CDD">
      <w:pPr>
        <w:rPr>
          <w:lang w:val="gl-ES"/>
        </w:rPr>
      </w:pPr>
    </w:p>
    <w:sectPr w:rsidR="00240CDD" w:rsidRPr="009B12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Xunta Sans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regular">
    <w:altName w:val="Arial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1028"/>
    <w:multiLevelType w:val="hybridMultilevel"/>
    <w:tmpl w:val="7EB4579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6D8"/>
    <w:rsid w:val="0007065F"/>
    <w:rsid w:val="00240CDD"/>
    <w:rsid w:val="0024597E"/>
    <w:rsid w:val="008966D8"/>
    <w:rsid w:val="009272F2"/>
    <w:rsid w:val="009B1282"/>
    <w:rsid w:val="00BB3080"/>
    <w:rsid w:val="00DC5871"/>
    <w:rsid w:val="00E2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61375"/>
  <w15:chartTrackingRefBased/>
  <w15:docId w15:val="{E76FAEF1-6B11-4AB5-8B56-0CBC8628C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66D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styleId="Pargrafodelista">
    <w:name w:val="List Paragraph"/>
    <w:basedOn w:val="Normal"/>
    <w:uiPriority w:val="34"/>
    <w:qFormat/>
    <w:rsid w:val="008966D8"/>
    <w:pPr>
      <w:ind w:left="720"/>
      <w:contextualSpacing/>
    </w:pPr>
  </w:style>
  <w:style w:type="paragraph" w:styleId="Textodeglobo">
    <w:name w:val="Balloon Text"/>
    <w:basedOn w:val="Normal"/>
    <w:link w:val="TextodegloboCarc"/>
    <w:uiPriority w:val="99"/>
    <w:semiHidden/>
    <w:unhideWhenUsed/>
    <w:rsid w:val="00E24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c">
    <w:name w:val="Texto de globo Carác."/>
    <w:basedOn w:val="Tipodeletrapredefinidodopargrafo"/>
    <w:link w:val="Textodeglobo"/>
    <w:uiPriority w:val="99"/>
    <w:semiHidden/>
    <w:rsid w:val="00E249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1089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Xunta de Galicia</Company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Carballal Paradela, María Dolores</dc:creator>
  <cp:keywords/>
  <dc:description/>
  <cp:lastModifiedBy>Pérez Santos, María Uxía</cp:lastModifiedBy>
  <cp:revision>5</cp:revision>
  <dcterms:created xsi:type="dcterms:W3CDTF">2022-10-27T12:29:00Z</dcterms:created>
  <dcterms:modified xsi:type="dcterms:W3CDTF">2022-11-11T14:36:00Z</dcterms:modified>
</cp:coreProperties>
</file>